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7E" w:rsidRPr="0006117E" w:rsidRDefault="0006117E" w:rsidP="0006117E">
      <w:pPr>
        <w:widowControl/>
        <w:spacing w:line="720" w:lineRule="atLeast"/>
        <w:outlineLvl w:val="0"/>
        <w:rPr>
          <w:rFonts w:ascii="Arial" w:eastAsia="新細明體" w:hAnsi="Arial" w:cs="Arial"/>
          <w:b/>
          <w:bCs/>
          <w:color w:val="404040"/>
          <w:kern w:val="36"/>
          <w:sz w:val="57"/>
          <w:szCs w:val="57"/>
        </w:rPr>
      </w:pPr>
      <w:r>
        <w:rPr>
          <w:rFonts w:ascii="Arial" w:eastAsia="新細明體" w:hAnsi="Arial" w:cs="Arial" w:hint="eastAsia"/>
          <w:b/>
          <w:bCs/>
          <w:color w:val="404040"/>
          <w:kern w:val="36"/>
          <w:sz w:val="57"/>
          <w:szCs w:val="57"/>
        </w:rPr>
        <w:t>Healy</w:t>
      </w:r>
      <w:bookmarkStart w:id="0" w:name="_GoBack"/>
      <w:bookmarkEnd w:id="0"/>
      <w:r w:rsidRPr="0006117E">
        <w:rPr>
          <w:rFonts w:ascii="Arial" w:eastAsia="新細明體" w:hAnsi="Arial" w:cs="Arial" w:hint="eastAsia"/>
          <w:b/>
          <w:bCs/>
          <w:color w:val="404040"/>
          <w:kern w:val="36"/>
          <w:sz w:val="57"/>
          <w:szCs w:val="57"/>
        </w:rPr>
        <w:t>天人合一人體經絡與全息共振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drawing>
          <wp:inline distT="0" distB="0" distL="0" distR="0" wp14:anchorId="3F78D7CE" wp14:editId="19FBCCDC">
            <wp:extent cx="6195060" cy="3056255"/>
            <wp:effectExtent l="0" t="0" r="0" b="0"/>
            <wp:docPr id="1" name="圖片 1" descr="https://nimg.ws.126.net/?url=http%3A%2F%2Fdingyue.ws.126.net%2F2021%2F0623%2F7a89a1e5j00qv4aoh001sc000j6009g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mg.ws.126.net/?url=http%3A%2F%2Fdingyue.ws.126.net%2F2021%2F0623%2F7a89a1e5j00qv4aoh001sc000j6009g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我們先反向思考，經絡到底怎麼來的？</w:t>
      </w:r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從數學的立場來看，經絡一定是由</w:t>
      </w:r>
      <w:proofErr w:type="gramStart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基頻再演變</w:t>
      </w:r>
      <w:proofErr w:type="gramEnd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出高頻</w:t>
      </w:r>
      <w:proofErr w:type="gramStart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諧</w:t>
      </w:r>
      <w:proofErr w:type="gramEnd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波的；從演化的立場看，低等動物的</w:t>
      </w:r>
      <w:proofErr w:type="gramStart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迴</w:t>
      </w:r>
      <w:proofErr w:type="gramEnd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圈只有</w:t>
      </w:r>
      <w:proofErr w:type="gramStart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一個基</w:t>
      </w:r>
      <w:proofErr w:type="gramEnd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頻，全身只有一個共振腔，可視為一個由簡單彈性</w:t>
      </w:r>
      <w:proofErr w:type="gramStart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動脈腔與一條條</w:t>
      </w:r>
      <w:proofErr w:type="gramEnd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較堅硬的周邊血管所組成的壓力腔的構造。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越是高等動物，身體結構越複雜，血液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迴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圈也越複雜。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人類胚胎發育的過程也等於重演全部的演化過程：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魚期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、烏龜期（兩棲動物）、爬蟲期、哺乳動物期，最後才是人。心臟剛開始形成時也只連接一條主動脈，只有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一個基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頻，是主動脈的天然頻率，接著在適當的位置長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出肝來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了，跟著耦合出第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2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個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諧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波，在恰當的位置又接著長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出腎來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lastRenderedPageBreak/>
        <w:t>了。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一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個個經絡就長出來了，到形成一個胎兒時，全部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12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個經絡完全長成。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演化的過程也是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一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個個的經絡從前面去產生後面的，發生的過程也是一樣，所以才會讓整個器官的演化過程看起來就像胚胎發生的過程一樣，這是很有意思的現象。是我們由經絡能量觀點所看到的動物演化程式假想圖。但這整個過程不是全由基因決定的，心臟提供能量，基因物質決定生長的材料。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drawing>
          <wp:inline distT="0" distB="0" distL="0" distR="0" wp14:anchorId="6137F690" wp14:editId="3AFAE9C0">
            <wp:extent cx="6096000" cy="5560695"/>
            <wp:effectExtent l="0" t="0" r="0" b="1905"/>
            <wp:docPr id="2" name="圖片 2" descr="https://nimg.ws.126.net/?url=http%3A%2F%2Fdingyue.ws.126.net%2F2021%2F0623%2F050d7c4cj00qv4aoh0019c000hs00g8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mg.ws.126.net/?url=http%3A%2F%2Fdingyue.ws.126.net%2F2021%2F0623%2F050d7c4cj00qv4aoh0019c000hs00g8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lastRenderedPageBreak/>
        <w:t>心臟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跳到肝的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共振頻率，肝的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細胞就湊過來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，長成肝的樣子，不能參與共振的細胞就不是肝的部分，這些細胞就變成身體其他組織。所以所有動物的肝都長一個樣子，甚至位置也都長在相同對應的位置。心臟一開始只有一個血管，這個血管只有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1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個共振頻率。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drawing>
          <wp:inline distT="0" distB="0" distL="0" distR="0" wp14:anchorId="41782511" wp14:editId="3932C63B">
            <wp:extent cx="6096000" cy="3846830"/>
            <wp:effectExtent l="0" t="0" r="0" b="1270"/>
            <wp:docPr id="3" name="圖片 3" descr="https://nimg.ws.126.net/?url=http%3A%2F%2Fdingyue.ws.126.net%2F2021%2F0623%2F59412312j00qv4aoh0011c000hs00b8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mg.ws.126.net/?url=http%3A%2F%2Fdingyue.ws.126.net%2F2021%2F0623%2F59412312j00qv4aoh0011c000hs00b8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但是肝臟長出來後，它們兩個耦合，就又會發生第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2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個頻率，然後腎臟長出來，腎臟還是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2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，可是它又耦合產生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3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，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脾經來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又會耦合產生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4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。演化過程裡面它就一個一個發生出來，胚胎發育的過程也是如此。胚胎在發育的時候會把物種演化的過程再重複一次。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要從只有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1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條經絡的動物變成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2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條經絡的動物，然後再從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2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條經絡的動物變成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3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條經絡的動物，慢慢地生長，最後發育成熟。如果是猴子，可能只長到第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8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條或是第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9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條經絡就停止了，而猩猩可能長到第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10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條經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lastRenderedPageBreak/>
        <w:t>絡，它的胚胎就停在那兒了。演化到人的時候才長出第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11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條和第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12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條經絡。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心臟一定要不停地跳動，一方面是提供能量，另一方面是讓基因演化，促使胚胎產生不同的器官。胎兒發育的時候，心臟的頻率並沒有迅速改變，但是內臟的複雜度卻越來越高。（詳情見王唯工《氣的樂章》一書）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以我們的實驗為例，老鼠可以分析到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7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個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諧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波，再後面就沒有能量了；分析青蛙，可能只有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4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或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5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個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諧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波；昆蟲大概只有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1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個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諧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波，因為它是開放式的循環系統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;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分析人的話，則有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10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個以上的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諧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波。複雜度不斷增加，也就是器官的種類不斷增加、經絡越來越多；青蛙可能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只有胃經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，到了老鼠開始有膀胱經，人才發展到小腸經，後面大概是心經。之後人越來越聰明，心經大概就會越來越明顯。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明確地說，穴道就是靜脈跟動脈中間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一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些微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迴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圈的體系，假如去看人體解剖的話，也就是動脈分支的微循環特別多的地方，再加上這個地方有很多的神經，這樣的一個點就是穴道。穴道是振動的最大點，也就是反節點。而壓到穴道，抑制振動，就會抑制大動脈中傳送的壓力波。穴道就像模擬用的小彈簧，是會加強血液壓力波往下輸送的中繼站。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lastRenderedPageBreak/>
        <w:drawing>
          <wp:inline distT="0" distB="0" distL="0" distR="0" wp14:anchorId="1CC1928A" wp14:editId="491F81F0">
            <wp:extent cx="6096000" cy="4391025"/>
            <wp:effectExtent l="0" t="0" r="0" b="9525"/>
            <wp:docPr id="4" name="圖片 4" descr="https://nimg.ws.126.net/?url=http%3A%2F%2Fdingyue.ws.126.net%2F2021%2F0623%2F24a49254j00qv4aoh0013c000hs00ct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mg.ws.126.net/?url=http%3A%2F%2Fdingyue.ws.126.net%2F2021%2F0623%2F24a49254j00qv4aoh0013c000hs00ct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在心臟收縮產生的波動傳遞到一個器官時，它只要匹配這個共振的頻率，就可以接收這個波動的能量。在接收能量的過程裡，只有心臟產生波動的能量，器官只要接受就好。所以心臟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是做功的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器官，這就像一場音樂的和旋一樣，構成演奏的有大提琴、小提琴、豎琴、鋼琴、管弦樂、打擊樂等等，但這些音樂家都需要統一收到中央指揮家的頻率共同演奏，才能保持節拍的一直協調性，是不是感覺到很神奇呢？是不是我們從前認識的很多東西都可以有了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“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從心得認識自己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”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了。我們中醫稱心臟為君主之官也是如此。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藏象、卦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象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有什麼關係？古人為什麼用藏象來描述生理？為什麼用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象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。眼睛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與肝藏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，是風馬牛不相及的，還有肝經，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為什麼肝藏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、肝經、眼睛、乃至顏色、氣味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…</w:t>
      </w:r>
      <w:proofErr w:type="gramStart"/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…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這些到底又有什麼聯繫？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lastRenderedPageBreak/>
        <w:drawing>
          <wp:inline distT="0" distB="0" distL="0" distR="0" wp14:anchorId="2C04C58D" wp14:editId="4E1B6A7E">
            <wp:extent cx="4316730" cy="4349750"/>
            <wp:effectExtent l="0" t="0" r="7620" b="0"/>
            <wp:docPr id="5" name="圖片 5" descr="https://nimg.ws.126.net/?url=http%3A%2F%2Fdingyue.ws.126.net%2F2021%2F0623%2Fa731097dj00qv4aoh000hc000cl00cp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img.ws.126.net/?url=http%3A%2F%2Fdingyue.ws.126.net%2F2021%2F0623%2Fa731097dj00qv4aoh000hc000cl00cp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43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宇宙星體的共振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lastRenderedPageBreak/>
        <w:drawing>
          <wp:inline distT="0" distB="0" distL="0" distR="0" wp14:anchorId="6AB33273" wp14:editId="77A349BB">
            <wp:extent cx="4324985" cy="4291965"/>
            <wp:effectExtent l="0" t="0" r="0" b="0"/>
            <wp:docPr id="6" name="圖片 6" descr="https://nimg.ws.126.net/?url=http%3A%2F%2Fdingyue.ws.126.net%2F2021%2F0623%2F7d6398f3j00qv4aoh000hc000cm00cj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mg.ws.126.net/?url=http%3A%2F%2Fdingyue.ws.126.net%2F2021%2F0623%2F7d6398f3j00qv4aoh000hc000cm00cj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4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人體五臟的共振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lastRenderedPageBreak/>
        <w:drawing>
          <wp:inline distT="0" distB="0" distL="0" distR="0" wp14:anchorId="7B0BCD64" wp14:editId="0ED37ADB">
            <wp:extent cx="4291965" cy="4300220"/>
            <wp:effectExtent l="0" t="0" r="0" b="5080"/>
            <wp:docPr id="7" name="圖片 7" descr="https://nimg.ws.126.net/?url=http%3A%2F%2Fdingyue.ws.126.net%2F2021%2F0623%2Fbabee1aaj00qv4aoh000gc000cj00ck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img.ws.126.net/?url=http%3A%2F%2Fdingyue.ws.126.net%2F2021%2F0623%2Fbabee1aaj00qv4aoh000gc000cj00ck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人體五主的共振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lastRenderedPageBreak/>
        <w:drawing>
          <wp:inline distT="0" distB="0" distL="0" distR="0" wp14:anchorId="61755655" wp14:editId="6D7DE101">
            <wp:extent cx="4300220" cy="4283710"/>
            <wp:effectExtent l="0" t="0" r="5080" b="2540"/>
            <wp:docPr id="8" name="圖片 8" descr="https://nimg.ws.126.net/?url=http%3A%2F%2Fdingyue.ws.126.net%2F2021%2F0623%2F8f18c0e4j00qv4aoh000hc000ck00ci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img.ws.126.net/?url=http%3A%2F%2Fdingyue.ws.126.net%2F2021%2F0623%2F8f18c0e4j00qv4aoh000hc000ck00ci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人體五液的共振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lastRenderedPageBreak/>
        <w:drawing>
          <wp:inline distT="0" distB="0" distL="0" distR="0" wp14:anchorId="733BCD36" wp14:editId="583C8069">
            <wp:extent cx="4333240" cy="4300220"/>
            <wp:effectExtent l="0" t="0" r="0" b="5080"/>
            <wp:docPr id="9" name="圖片 9" descr="https://nimg.ws.126.net/?url=http%3A%2F%2Fdingyue.ws.126.net%2F2021%2F0623%2Fb2486f11j00qv4aoh000gc000cn00ck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img.ws.126.net/?url=http%3A%2F%2Fdingyue.ws.126.net%2F2021%2F0623%2Fb2486f11j00qv4aoh000gc000cn00ck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人體五竅的共振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lastRenderedPageBreak/>
        <w:drawing>
          <wp:inline distT="0" distB="0" distL="0" distR="0" wp14:anchorId="0FB2CA56" wp14:editId="590902E8">
            <wp:extent cx="4324985" cy="4324985"/>
            <wp:effectExtent l="0" t="0" r="0" b="0"/>
            <wp:docPr id="10" name="圖片 10" descr="https://nimg.ws.126.net/?url=http%3A%2F%2Fdingyue.ws.126.net%2F2021%2F0623%2F41d6f0aaj00qv4aoh000gc000cm00cm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img.ws.126.net/?url=http%3A%2F%2Fdingyue.ws.126.net%2F2021%2F0623%2F41d6f0aaj00qv4aoh000gc000cm00cm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43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人體五志的共振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lastRenderedPageBreak/>
        <w:drawing>
          <wp:inline distT="0" distB="0" distL="0" distR="0" wp14:anchorId="252BCF1A" wp14:editId="1CB4E2B4">
            <wp:extent cx="4382770" cy="4291965"/>
            <wp:effectExtent l="0" t="0" r="0" b="0"/>
            <wp:docPr id="11" name="圖片 11" descr="https://nimg.ws.126.net/?url=http%3A%2F%2Fdingyue.ws.126.net%2F2021%2F0623%2F57f9a875j00qv4aoh000gc000cs00cj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img.ws.126.net/?url=http%3A%2F%2Fdingyue.ws.126.net%2F2021%2F0623%2F57f9a875j00qv4aoh000gc000cs00cj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4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自然五色的共振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lastRenderedPageBreak/>
        <w:drawing>
          <wp:inline distT="0" distB="0" distL="0" distR="0" wp14:anchorId="407A7E8B" wp14:editId="3655820C">
            <wp:extent cx="4324985" cy="4300220"/>
            <wp:effectExtent l="0" t="0" r="0" b="5080"/>
            <wp:docPr id="12" name="圖片 12" descr="https://nimg.ws.126.net/?url=http%3A%2F%2Fdingyue.ws.126.net%2F2021%2F0623%2F43bf4d03j00qv4aoh000gc000cm00ck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img.ws.126.net/?url=http%3A%2F%2Fdingyue.ws.126.net%2F2021%2F0623%2F43bf4d03j00qv4aoh000gc000cm00ck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自然五味的共振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lastRenderedPageBreak/>
        <w:drawing>
          <wp:inline distT="0" distB="0" distL="0" distR="0" wp14:anchorId="60A0D76F" wp14:editId="1575A4A7">
            <wp:extent cx="4316730" cy="4275455"/>
            <wp:effectExtent l="0" t="0" r="7620" b="0"/>
            <wp:docPr id="13" name="圖片 13" descr="https://nimg.ws.126.net/?url=http%3A%2F%2Fdingyue.ws.126.net%2F2021%2F0623%2Fb176851fj00qv4aoh000gc000cl00ch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img.ws.126.net/?url=http%3A%2F%2Fdingyue.ws.126.net%2F2021%2F0623%2Fb176851fj00qv4aoh000gc000cl00ch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42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自然溫度的共振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lastRenderedPageBreak/>
        <w:drawing>
          <wp:inline distT="0" distB="0" distL="0" distR="0" wp14:anchorId="087E0C69" wp14:editId="66AECA0C">
            <wp:extent cx="4283710" cy="4324985"/>
            <wp:effectExtent l="0" t="0" r="2540" b="0"/>
            <wp:docPr id="14" name="圖片 14" descr="https://nimg.ws.126.net/?url=http%3A%2F%2Fdingyue.ws.126.net%2F2021%2F0623%2F2c3cf8a3j00qv4aoh000kc000ci00cm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img.ws.126.net/?url=http%3A%2F%2Fdingyue.ws.126.net%2F2021%2F0623%2F2c3cf8a3j00qv4aoh000kc000ci00cm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43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自然空氣的共振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lastRenderedPageBreak/>
        <w:drawing>
          <wp:inline distT="0" distB="0" distL="0" distR="0" wp14:anchorId="5A8925E7" wp14:editId="5A7FE948">
            <wp:extent cx="4275455" cy="4291965"/>
            <wp:effectExtent l="0" t="0" r="0" b="0"/>
            <wp:docPr id="15" name="圖片 15" descr="https://nimg.ws.126.net/?url=http%3A%2F%2Fdingyue.ws.126.net%2F2021%2F0623%2F548f9cf8j00qv4aoh000gc000ch00cj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img.ws.126.net/?url=http%3A%2F%2Fdingyue.ws.126.net%2F2021%2F0623%2F548f9cf8j00qv4aoh000gc000ch00cj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4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自然能量浮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沉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的共振</w:t>
      </w:r>
    </w:p>
    <w:p w:rsidR="0006117E" w:rsidRPr="0006117E" w:rsidRDefault="0006117E" w:rsidP="0006117E">
      <w:pPr>
        <w:widowControl/>
        <w:spacing w:before="510" w:line="300" w:lineRule="atLeast"/>
        <w:jc w:val="center"/>
        <w:rPr>
          <w:rFonts w:ascii="Arial" w:eastAsia="新細明體" w:hAnsi="Arial" w:cs="Arial"/>
          <w:color w:val="666666"/>
          <w:kern w:val="0"/>
          <w:szCs w:val="24"/>
        </w:rPr>
      </w:pPr>
      <w:r w:rsidRPr="0006117E">
        <w:rPr>
          <w:rFonts w:ascii="Arial" w:eastAsia="新細明體" w:hAnsi="Arial" w:cs="Arial"/>
          <w:noProof/>
          <w:color w:val="666666"/>
          <w:kern w:val="0"/>
          <w:szCs w:val="24"/>
        </w:rPr>
        <w:lastRenderedPageBreak/>
        <w:drawing>
          <wp:inline distT="0" distB="0" distL="0" distR="0" wp14:anchorId="510D46AA" wp14:editId="055CBCF5">
            <wp:extent cx="4341495" cy="4316730"/>
            <wp:effectExtent l="0" t="0" r="1905" b="7620"/>
            <wp:docPr id="16" name="圖片 16" descr="https://nimg.ws.126.net/?url=http%3A%2F%2Fdingyue.ws.126.net%2F2021%2F0623%2Fa3788859j00qv4aoh000gc000co00clc.jpg&amp;thumbnail=650x2147483647&amp;quality=80&amp;type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img.ws.126.net/?url=http%3A%2F%2Fdingyue.ws.126.net%2F2021%2F0623%2Fa3788859j00qv4aoh000gc000co00clc.jpg&amp;thumbnail=650x2147483647&amp;quality=80&amp;type=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自然五德的共振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很多的東西聯繫起來，古人稱之為是類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象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，我們現代物理稱之為共振。一個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象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就是一個太極一個共振體，一個太極自然有陰陽、五行、八卦。但是每一個卦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象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又自成一個獨立的太極，然後每一個太極又自具八卦。而且在大太極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的卦與小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太極的卦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之間，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具有相同的部分，取相同的部分，就是共振，所以身邊處處有共振啊，其實古人把所有的學問都應用到了實踐生活而並非學術，用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自性去細細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感受會感受體會，會驚奇地發現，原來天地人宇宙都是一體的，</w:t>
      </w: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全息的</w:t>
      </w:r>
      <w:proofErr w:type="gramEnd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，共振的，相互存在的。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proofErr w:type="gramStart"/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文源</w:t>
      </w:r>
      <w:proofErr w:type="gramEnd"/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: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好好說話從心出發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lastRenderedPageBreak/>
        <w:t>精彩文章回顧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========== END ==========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溫馨提示：本平</w:t>
      </w:r>
      <w:proofErr w:type="gramStart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臺</w:t>
      </w:r>
      <w:proofErr w:type="gramEnd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分享健康圖文資訊，僅供大家參考學習，不作為醫療診斷依據。如有需要，請在醫師指導下使用。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細明體" w:eastAsia="細明體" w:hAnsi="細明體" w:cs="細明體" w:hint="eastAsia"/>
          <w:b/>
          <w:bCs/>
          <w:color w:val="404040"/>
          <w:kern w:val="0"/>
          <w:sz w:val="27"/>
          <w:szCs w:val="27"/>
        </w:rPr>
        <w:t>⊙</w:t>
      </w:r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版權聲明：文章源於網路，</w:t>
      </w:r>
      <w:proofErr w:type="gramStart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如侵權</w:t>
      </w:r>
      <w:proofErr w:type="gramEnd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請聯繫我們刪除。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廣告是系統隨機配發，我們無法詳細控制、選擇。請您切勿購買任何動物製品、肉食。不要買漁獵、捕鳥的器具，拒絕殺生。不要玩殺人遊戲，殺人遊戲與實際殺人果報基本相同；不要看色情文章，萬惡淫為首，</w:t>
      </w:r>
      <w:proofErr w:type="gramStart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邪淫是輪回</w:t>
      </w:r>
      <w:proofErr w:type="gramEnd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和災禍的根本。因果報應，如影隨形。切記！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為人父母者，不知</w:t>
      </w:r>
      <w:proofErr w:type="gramStart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醫</w:t>
      </w:r>
      <w:proofErr w:type="gramEnd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為</w:t>
      </w:r>
      <w:proofErr w:type="gramStart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不慈</w:t>
      </w:r>
      <w:proofErr w:type="gramEnd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！為人子女者，不知</w:t>
      </w:r>
      <w:proofErr w:type="gramStart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醫</w:t>
      </w:r>
      <w:proofErr w:type="gramEnd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為不孝！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找不到好中醫？不如自己學中醫！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本號功能表中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 xml:space="preserve">, 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有完整的入門系列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 xml:space="preserve">, 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視頻系列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 xml:space="preserve">. </w:t>
      </w:r>
      <w:r w:rsidRPr="0006117E">
        <w:rPr>
          <w:rFonts w:ascii="Arial" w:eastAsia="新細明體" w:hAnsi="Arial" w:cs="Arial" w:hint="eastAsia"/>
          <w:color w:val="404040"/>
          <w:kern w:val="0"/>
          <w:sz w:val="27"/>
          <w:szCs w:val="27"/>
        </w:rPr>
        <w:t>歡迎大家學習</w:t>
      </w:r>
      <w:r w:rsidRPr="0006117E">
        <w:rPr>
          <w:rFonts w:ascii="Arial" w:eastAsia="新細明體" w:hAnsi="Arial" w:cs="Arial"/>
          <w:color w:val="404040"/>
          <w:kern w:val="0"/>
          <w:sz w:val="27"/>
          <w:szCs w:val="27"/>
        </w:rPr>
        <w:t>.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學習古中醫</w:t>
      </w:r>
      <w:r w:rsidRPr="0006117E">
        <w:rPr>
          <w:rFonts w:ascii="Arial" w:eastAsia="新細明體" w:hAnsi="Arial" w:cs="Arial"/>
          <w:b/>
          <w:bCs/>
          <w:color w:val="404040"/>
          <w:kern w:val="0"/>
          <w:sz w:val="27"/>
          <w:szCs w:val="27"/>
        </w:rPr>
        <w:t xml:space="preserve">, </w:t>
      </w:r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傷寒</w:t>
      </w:r>
      <w:proofErr w:type="gramStart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論經方</w:t>
      </w:r>
      <w:proofErr w:type="gramEnd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傳承</w:t>
      </w:r>
    </w:p>
    <w:p w:rsidR="0006117E" w:rsidRPr="0006117E" w:rsidRDefault="0006117E" w:rsidP="0006117E">
      <w:pPr>
        <w:widowControl/>
        <w:spacing w:before="510" w:after="510" w:line="510" w:lineRule="atLeast"/>
        <w:jc w:val="both"/>
        <w:rPr>
          <w:rFonts w:ascii="Arial" w:eastAsia="新細明體" w:hAnsi="Arial" w:cs="Arial"/>
          <w:color w:val="404040"/>
          <w:kern w:val="0"/>
          <w:sz w:val="27"/>
          <w:szCs w:val="27"/>
        </w:rPr>
      </w:pPr>
      <w:proofErr w:type="gramStart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厚德載物</w:t>
      </w:r>
      <w:proofErr w:type="gramEnd"/>
      <w:r w:rsidRPr="0006117E">
        <w:rPr>
          <w:rFonts w:ascii="Arial" w:eastAsia="新細明體" w:hAnsi="Arial" w:cs="Arial"/>
          <w:b/>
          <w:bCs/>
          <w:color w:val="404040"/>
          <w:kern w:val="0"/>
          <w:sz w:val="27"/>
          <w:szCs w:val="27"/>
        </w:rPr>
        <w:t>!</w:t>
      </w:r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草木金石</w:t>
      </w:r>
      <w:proofErr w:type="gramStart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僅除身病</w:t>
      </w:r>
      <w:proofErr w:type="gramEnd"/>
      <w:r w:rsidRPr="0006117E">
        <w:rPr>
          <w:rFonts w:ascii="Arial" w:eastAsia="新細明體" w:hAnsi="Arial" w:cs="Arial"/>
          <w:b/>
          <w:bCs/>
          <w:color w:val="404040"/>
          <w:kern w:val="0"/>
          <w:sz w:val="27"/>
          <w:szCs w:val="27"/>
        </w:rPr>
        <w:t>,</w:t>
      </w:r>
      <w:proofErr w:type="gramStart"/>
      <w:r w:rsidRPr="0006117E">
        <w:rPr>
          <w:rFonts w:ascii="Arial" w:eastAsia="新細明體" w:hAnsi="Arial" w:cs="Arial" w:hint="eastAsia"/>
          <w:b/>
          <w:bCs/>
          <w:color w:val="404040"/>
          <w:kern w:val="0"/>
          <w:sz w:val="27"/>
          <w:szCs w:val="27"/>
        </w:rPr>
        <w:t>正己培德方祛心魔</w:t>
      </w:r>
      <w:proofErr w:type="gramEnd"/>
      <w:r w:rsidRPr="0006117E">
        <w:rPr>
          <w:rFonts w:ascii="Arial" w:eastAsia="新細明體" w:hAnsi="Arial" w:cs="Arial"/>
          <w:b/>
          <w:bCs/>
          <w:color w:val="404040"/>
          <w:kern w:val="0"/>
          <w:sz w:val="27"/>
          <w:szCs w:val="27"/>
        </w:rPr>
        <w:t>!</w:t>
      </w:r>
    </w:p>
    <w:p w:rsidR="00A332C5" w:rsidRDefault="00C50B8F"/>
    <w:sectPr w:rsidR="00A332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3541"/>
    <w:multiLevelType w:val="multilevel"/>
    <w:tmpl w:val="746C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7E"/>
    <w:rsid w:val="0006117E"/>
    <w:rsid w:val="00A06914"/>
    <w:rsid w:val="00C50B8F"/>
    <w:rsid w:val="00E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1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54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572">
          <w:marLeft w:val="0"/>
          <w:marRight w:val="0"/>
          <w:marTop w:val="42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8496">
              <w:marLeft w:val="-9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453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EEEEE"/>
                    <w:right w:val="none" w:sz="0" w:space="0" w:color="auto"/>
                  </w:divBdr>
                </w:div>
                <w:div w:id="3119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2021-08-03T23:34:00Z</dcterms:created>
  <dcterms:modified xsi:type="dcterms:W3CDTF">2021-08-03T23:34:00Z</dcterms:modified>
</cp:coreProperties>
</file>